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</w:pPr>
      <w:bookmarkStart w:id="0" w:name="正文"/>
      <w:bookmarkEnd w:id="0"/>
      <w:bookmarkStart w:id="1" w:name="Content"/>
      <w:bookmarkEnd w:id="1"/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邵阳市发展和改革委员会关于选聘法律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</w:rPr>
        <w:t>顾问的公告</w:t>
      </w:r>
    </w:p>
    <w:p>
      <w:pPr>
        <w:widowControl/>
        <w:shd w:val="clear" w:color="auto" w:fill="FFFFFF"/>
        <w:spacing w:line="240" w:lineRule="exact"/>
        <w:ind w:firstLine="641"/>
        <w:jc w:val="left"/>
        <w:rPr>
          <w:rFonts w:hint="eastAsia" w:ascii="仿宋" w:hAnsi="仿宋" w:eastAsia="仿宋" w:cs="仿宋"/>
          <w:color w:val="333333"/>
          <w:kern w:val="0"/>
        </w:rPr>
      </w:pP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为贯彻落实党中央、国务院关于全面推进依法治国和建</w:t>
      </w:r>
      <w:bookmarkStart w:id="2" w:name="_GoBack"/>
      <w:bookmarkEnd w:id="2"/>
      <w:r>
        <w:rPr>
          <w:rFonts w:hint="eastAsia" w:ascii="仿宋" w:hAnsi="仿宋" w:eastAsia="仿宋" w:cs="仿宋"/>
          <w:color w:val="333333"/>
          <w:kern w:val="0"/>
        </w:rPr>
        <w:t>设法治政府的决策部署，不断提高发展改革工作法治化水平，现向社会公开选聘1家律师事务所作为我委法律顾问。现就有关事项公告如下：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一、基本条件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</w:rPr>
        <w:t>（一）参加竞聘律所应当具备的条件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1.熟悉行政法理论、行政复议和行政诉讼业务，近3年来承担过市直机关或县级以上政府的法律顾问工作，在业界具有良好的声誉；　</w:t>
      </w:r>
    </w:p>
    <w:p>
      <w:pPr>
        <w:widowControl/>
        <w:shd w:val="clear" w:color="auto" w:fill="FFFFFF"/>
        <w:spacing w:line="580" w:lineRule="atLeast"/>
        <w:ind w:firstLine="32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2.服从市发展改革委工作安排，遵守相关工作纪律，严格保守国家秘密和工作秘密，具有健全的内部管理制度，定期组织律师进行政治学习和保密教育；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3.律所成立时间3年以上（截至本公告发布之日）；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4.申请律所近3年内未受过行业处分、行政或刑事处罚，近3年无因律师事务所自身原因导致行政机关败诉情况。</w:t>
      </w:r>
    </w:p>
    <w:p>
      <w:pPr>
        <w:widowControl/>
        <w:shd w:val="clear" w:color="auto" w:fill="FFFFFF"/>
        <w:spacing w:line="580" w:lineRule="atLeast"/>
        <w:ind w:firstLine="63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5.不接受联合体选聘申请。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</w:rPr>
        <w:t>（二）服务团队应当具备的条件</w:t>
      </w:r>
    </w:p>
    <w:p>
      <w:pPr>
        <w:widowControl/>
        <w:shd w:val="clear" w:color="auto" w:fill="FFFFFF"/>
        <w:spacing w:line="580" w:lineRule="atLeast"/>
        <w:ind w:firstLine="64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</w:rPr>
        <w:t>服务团队至少包括3名以上专职律师，</w:t>
      </w:r>
      <w:r>
        <w:rPr>
          <w:rFonts w:hint="eastAsia" w:ascii="仿宋" w:hAnsi="仿宋" w:eastAsia="仿宋" w:cs="仿宋"/>
        </w:rPr>
        <w:t>包括1名首</w:t>
      </w:r>
      <w:r>
        <w:rPr>
          <w:rFonts w:hint="eastAsia" w:ascii="仿宋" w:hAnsi="仿宋" w:eastAsia="仿宋" w:cs="仿宋"/>
          <w:b/>
        </w:rPr>
        <w:t>席顾问律师（负责人）、1名主办律师和1名值班律师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color w:val="333333"/>
          <w:kern w:val="0"/>
        </w:rPr>
        <w:t>未受过党纪处分、刑事处罚、司法行政机关行政处罚、律师协会行业处分等</w:t>
      </w:r>
      <w:r>
        <w:rPr>
          <w:rFonts w:hint="eastAsia" w:ascii="仿宋" w:hAnsi="仿宋" w:eastAsia="仿宋" w:cs="仿宋"/>
        </w:rPr>
        <w:t>。</w:t>
      </w:r>
      <w:r>
        <w:rPr>
          <w:rFonts w:hint="eastAsia" w:ascii="仿宋" w:hAnsi="仿宋" w:eastAsia="仿宋" w:cs="仿宋"/>
          <w:b/>
          <w:color w:val="333333"/>
          <w:kern w:val="0"/>
        </w:rPr>
        <w:t>服务团队负责人</w:t>
      </w:r>
      <w:r>
        <w:rPr>
          <w:rFonts w:hint="eastAsia" w:ascii="仿宋" w:hAnsi="仿宋" w:eastAsia="仿宋" w:cs="仿宋"/>
          <w:color w:val="333333"/>
          <w:kern w:val="0"/>
        </w:rPr>
        <w:t>应为中共党员，政治素质高，自觉遵守拥护中国共产党领导、拥护我国社会主义法治，具有良好职业道德和社会责任感，熟悉发展改革职能和业务工作，掌握发展改革领域法律法规，代理过政府部门行政诉讼案件并取得良好业绩，具有5年以上执业经验；</w:t>
      </w:r>
      <w:r>
        <w:rPr>
          <w:rFonts w:hint="eastAsia" w:ascii="仿宋" w:hAnsi="仿宋" w:eastAsia="仿宋" w:cs="仿宋"/>
          <w:b/>
        </w:rPr>
        <w:t>主办律师</w:t>
      </w:r>
      <w:r>
        <w:rPr>
          <w:rFonts w:hint="eastAsia" w:ascii="仿宋" w:hAnsi="仿宋" w:eastAsia="仿宋" w:cs="仿宋"/>
        </w:rPr>
        <w:t>应为合伙人级别以上律师，负责对接我委法律事务，及时响应有关需求；</w:t>
      </w:r>
      <w:r>
        <w:rPr>
          <w:rFonts w:hint="eastAsia" w:ascii="仿宋" w:hAnsi="仿宋" w:eastAsia="仿宋" w:cs="仿宋"/>
          <w:b/>
          <w:color w:val="333333"/>
          <w:kern w:val="0"/>
        </w:rPr>
        <w:t>值班律师</w:t>
      </w:r>
      <w:r>
        <w:rPr>
          <w:rFonts w:hint="eastAsia" w:ascii="仿宋" w:hAnsi="仿宋" w:eastAsia="仿宋" w:cs="仿宋"/>
          <w:color w:val="333333"/>
          <w:kern w:val="0"/>
        </w:rPr>
        <w:t>应当熟悉发展改革领域法律法规，在行政执法、行政复议、行政诉讼、普法宣传等领域具有较强服务能力。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二、工作职责</w:t>
      </w:r>
    </w:p>
    <w:p>
      <w:pPr>
        <w:widowControl/>
        <w:shd w:val="clear" w:color="auto" w:fill="FFFFFF"/>
        <w:spacing w:line="58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（一）为重大决策、重大行政行为提供法律意见；</w:t>
      </w:r>
    </w:p>
    <w:p>
      <w:pPr>
        <w:widowControl/>
        <w:shd w:val="clear" w:color="auto" w:fill="FFFFFF"/>
        <w:spacing w:line="58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（二）承担委内规范性文件、重大行政执法决定、政策文件、信息公开答复、信访答复、合同协议等合法性审查工作；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（三）协助起草、修改重要的法律文书或者以我委（含委属二级单位）为一方当事人的重大合同；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（四）为处置涉法涉诉案件、信访案件和重大突发事件等提供法律服务；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（五）受委托代理我委（含委属二级单位）作为被告的行政诉讼、行政赔偿和民事纠纷等案件；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（六）对我委履行职责范围内的有关事项提供法律咨询服务或法律意见；</w:t>
      </w:r>
    </w:p>
    <w:p>
      <w:pPr>
        <w:widowControl/>
        <w:shd w:val="clear" w:color="auto" w:fill="FFFFFF"/>
        <w:spacing w:line="58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（七）协助我委开展普法宣传，进行法治宣传、教育、培训；</w:t>
      </w:r>
    </w:p>
    <w:p>
      <w:pPr>
        <w:widowControl/>
        <w:shd w:val="clear" w:color="auto" w:fill="FFFFFF"/>
        <w:spacing w:line="58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（八）选派1名具备承当上述工作能力的律师到我委日常坐班（每周二）；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（九）提供年度服务报告；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（十）办理我委交办的其他重大法律事务。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三、服务期限：1年，自合同签订之日起计算。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四、服务费用：不高于7.5万/年，包括日常法律服务费用和案件代理费用。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五、申请材料要求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（一）选聘须以律师事务所名义申报，不接受个人直接申报。选聘申报材料须由律所主要负责人签字加盖公章。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（二）申请材料包括：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1.《邵阳市发展改革委法律顾问律师事务所申报表》《法律顾问律师事务所服务团队基本情况表》；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2.律所注册资料、执业许可证（复印件）、人员规模、主要业务领域、内部管理制度、政治学习和保密教育等基本情况；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3.律所3年内主要业绩，重点是为政府部门特别是市政府部门提供法律服务、开展发展改革领域相关法律事务的业绩，业绩证明材料包括合同复印件、判决书、复议决定、咨询报告等；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4.服务团队的基本情况，重点介绍有关从业经历、专业背景、业务专长等，团队成员名单及其材料一经报送，非必要不得更换；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5.律所或服务团队人员近3年（截至本公告发布之日）曾获荣誉称号的证明材料；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6.律所认为需要提交的其他材料。</w:t>
      </w:r>
    </w:p>
    <w:p>
      <w:pPr>
        <w:widowControl/>
        <w:shd w:val="clear" w:color="auto" w:fill="FFFFFF"/>
        <w:spacing w:line="580" w:lineRule="atLeast"/>
        <w:ind w:firstLine="630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三）上述申请材料请装订成册、扫描成电子版，于2025年9月5日下午5:00前将纸质文本（一式三份）通过邮寄方式（仅限EMS）提交，或将PDF电子版发送到联系人电子邮箱（邮件标题请注明：邵阳市发展改革委法律顾问律师事务所申报）。</w:t>
      </w:r>
    </w:p>
    <w:p>
      <w:pPr>
        <w:widowControl/>
        <w:shd w:val="clear" w:color="auto" w:fill="FFFFFF"/>
        <w:spacing w:line="580" w:lineRule="atLeast"/>
        <w:ind w:firstLine="645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（四）申请律所需对提供材料的真实性负责，对查实存在弄虚作假的，我委将取消其申请资格，并向有关主管部门反映。</w:t>
      </w:r>
    </w:p>
    <w:p>
      <w:pPr>
        <w:widowControl/>
        <w:shd w:val="clear" w:color="auto" w:fill="FFFFFF"/>
        <w:spacing w:line="580" w:lineRule="atLeast"/>
        <w:ind w:firstLine="64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</w:rPr>
        <w:t>六、选聘程序</w:t>
      </w:r>
    </w:p>
    <w:p>
      <w:pPr>
        <w:widowControl/>
        <w:shd w:val="clear" w:color="auto" w:fill="FFFFFF"/>
        <w:spacing w:line="580" w:lineRule="atLeast"/>
        <w:ind w:firstLine="64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</w:rPr>
        <w:t>1.公告截止时，合格申请律所之间具有竞争性的，我委将组织评审小组进行评估，综合各律所资质、专业能力、业绩、报价等择优确定顾问单位，并在我委网站公示结果，未入选者不再另行通知。</w:t>
      </w:r>
    </w:p>
    <w:p>
      <w:pPr>
        <w:widowControl/>
        <w:shd w:val="clear" w:color="auto" w:fill="FFFFFF"/>
        <w:spacing w:line="580" w:lineRule="atLeast"/>
        <w:ind w:firstLine="60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color w:val="333333"/>
          <w:kern w:val="0"/>
        </w:rPr>
        <w:t>.经公示无异议的申请律所，我委将与其签订法律顾问合同。</w:t>
      </w:r>
    </w:p>
    <w:p>
      <w:pPr>
        <w:widowControl/>
        <w:shd w:val="clear" w:color="auto" w:fill="FFFFFF"/>
        <w:spacing w:line="580" w:lineRule="atLeast"/>
        <w:ind w:firstLine="64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</w:rPr>
        <w:t>七、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联系方式</w:t>
      </w:r>
    </w:p>
    <w:p>
      <w:pPr>
        <w:widowControl/>
        <w:shd w:val="clear" w:color="auto" w:fill="FFFFFF"/>
        <w:spacing w:line="580" w:lineRule="atLeast"/>
        <w:ind w:firstLine="64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</w:rPr>
        <w:t>通信地址：邵阳市大祥区城北路6号市发展改革委（邮编：422000）</w:t>
      </w:r>
    </w:p>
    <w:p>
      <w:pPr>
        <w:widowControl/>
        <w:shd w:val="clear" w:color="auto" w:fill="FFFFFF"/>
        <w:spacing w:line="580" w:lineRule="atLeast"/>
        <w:ind w:firstLine="640"/>
        <w:rPr>
          <w:rFonts w:hint="eastAsia" w:ascii="仿宋" w:hAnsi="仿宋" w:eastAsia="仿宋" w:cs="仿宋"/>
          <w:color w:val="333333"/>
          <w:kern w:val="0"/>
        </w:rPr>
      </w:pPr>
      <w:r>
        <w:rPr>
          <w:rFonts w:hint="eastAsia" w:ascii="仿宋" w:hAnsi="仿宋" w:eastAsia="仿宋" w:cs="仿宋"/>
          <w:color w:val="333333"/>
          <w:kern w:val="0"/>
        </w:rPr>
        <w:t>联系方式：政策法规和公共资源交易管理科</w:t>
      </w:r>
    </w:p>
    <w:p>
      <w:pPr>
        <w:widowControl/>
        <w:shd w:val="clear" w:color="auto" w:fill="FFFFFF"/>
        <w:spacing w:line="580" w:lineRule="atLeast"/>
        <w:ind w:firstLine="2240" w:firstLineChars="70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</w:rPr>
        <w:t>0739-8997005，sysfgwfgk211@163.com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 </w:t>
      </w:r>
    </w:p>
    <w:p>
      <w:pPr>
        <w:widowControl/>
        <w:shd w:val="clear" w:color="auto" w:fill="FFFFFF"/>
        <w:spacing w:line="580" w:lineRule="atLeast"/>
        <w:ind w:firstLine="636"/>
        <w:jc w:val="left"/>
        <w:rPr>
          <w:rFonts w:hint="eastAsia" w:ascii="仿宋" w:hAnsi="仿宋" w:eastAsia="仿宋" w:cs="仿宋"/>
          <w:color w:val="333333"/>
          <w:spacing w:val="-6"/>
          <w:kern w:val="0"/>
        </w:rPr>
      </w:pPr>
      <w:r>
        <w:rPr>
          <w:rFonts w:hint="eastAsia" w:ascii="仿宋" w:hAnsi="仿宋" w:eastAsia="仿宋" w:cs="仿宋"/>
          <w:color w:val="333333"/>
          <w:spacing w:val="-6"/>
          <w:kern w:val="0"/>
        </w:rPr>
        <w:t>附件：</w:t>
      </w:r>
    </w:p>
    <w:p>
      <w:pPr>
        <w:widowControl/>
        <w:shd w:val="clear" w:color="auto" w:fill="FFFFFF"/>
        <w:spacing w:line="580" w:lineRule="atLeast"/>
        <w:ind w:firstLine="636"/>
        <w:jc w:val="left"/>
        <w:rPr>
          <w:rFonts w:hint="eastAsia" w:ascii="仿宋" w:hAnsi="仿宋" w:eastAsia="仿宋" w:cs="仿宋"/>
          <w:color w:val="333333"/>
          <w:spacing w:val="-6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spacing w:val="-6"/>
          <w:kern w:val="0"/>
        </w:rPr>
        <w:t>1.《邵阳市发展改革委法律顾问律师事务所申报表》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2.《法律顾问律师事务所服务团队基本情况表》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</w:rPr>
      </w:pPr>
      <w:r>
        <w:rPr>
          <w:rFonts w:hint="eastAsia" w:ascii="仿宋" w:hAnsi="仿宋" w:eastAsia="仿宋" w:cs="仿宋"/>
          <w:color w:val="333333"/>
          <w:kern w:val="0"/>
        </w:rPr>
        <w:t>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</w:rPr>
      </w:pPr>
    </w:p>
    <w:p>
      <w:pPr>
        <w:widowControl/>
        <w:shd w:val="clear" w:color="auto" w:fill="FFFFFF"/>
        <w:spacing w:line="580" w:lineRule="atLeast"/>
        <w:jc w:val="left"/>
        <w:rPr>
          <w:rFonts w:hint="eastAsia" w:ascii="仿宋" w:hAnsi="仿宋" w:eastAsia="仿宋" w:cs="仿宋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80" w:lineRule="atLeast"/>
        <w:jc w:val="righ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　　邵阳市发展和改革委员会</w:t>
      </w:r>
    </w:p>
    <w:p>
      <w:pPr>
        <w:widowControl/>
        <w:shd w:val="clear" w:color="auto" w:fill="FFFFFF"/>
        <w:spacing w:line="580" w:lineRule="atLeast"/>
        <w:ind w:right="480"/>
        <w:jc w:val="right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color w:val="333333"/>
          <w:kern w:val="0"/>
        </w:rPr>
        <w:t>2025年9月1日</w:t>
      </w:r>
    </w:p>
    <w:p>
      <w:pPr>
        <w:widowControl/>
        <w:jc w:val="left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邵阳市发展改革委法律顾问律师事务所申报表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 xml:space="preserve">律师事务所名称（盖章）：                     </w:t>
      </w:r>
    </w:p>
    <w:tbl>
      <w:tblPr>
        <w:tblStyle w:val="3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200"/>
        <w:gridCol w:w="1275"/>
        <w:gridCol w:w="1713"/>
        <w:gridCol w:w="2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登记注册地址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律师事务所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执业许可证号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成立时间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律师事务所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律师事务所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执业人数</w:t>
            </w:r>
          </w:p>
        </w:tc>
        <w:tc>
          <w:tcPr>
            <w:tcW w:w="24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服务团队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负责人姓名</w:t>
            </w:r>
          </w:p>
        </w:tc>
        <w:tc>
          <w:tcPr>
            <w:tcW w:w="28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服务团队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成员姓名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律师事务所总体情况简介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获得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主要荣誉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律师事务所为政府部门提供法律服务情况简介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律师事务所及本所律师</w:t>
            </w:r>
            <w:r>
              <w:rPr>
                <w:rFonts w:hint="eastAsia" w:ascii="仿宋" w:hAnsi="仿宋" w:eastAsia="仿宋" w:cs="仿宋"/>
                <w:bCs/>
                <w:color w:val="000000"/>
              </w:rPr>
              <w:t>正在或即将担任政府或政府部门法律顾问情况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律师事务所办理行政诉讼、行政机关民事纠纷案件情况介绍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（可另附纸）（县处级以上行政机关）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律师事务所开展相关法律业务情况简介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近3年受到刑事处罚、行政处罚、行业处分情况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近3年因律师事务所自身原因导致行政机关败诉情况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联系人及电    话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通信地址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58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1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备注</w:t>
            </w:r>
          </w:p>
        </w:tc>
        <w:tc>
          <w:tcPr>
            <w:tcW w:w="705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jc w:val="both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</w:trPr>
        <w:tc>
          <w:tcPr>
            <w:tcW w:w="89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本人承诺以上信息属实。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ind w:firstLine="4200" w:firstLineChars="1750"/>
              <w:jc w:val="both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律师事务所主要负责人签字：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ind w:firstLine="5160" w:firstLineChars="2150"/>
              <w:jc w:val="both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年  月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br w:type="page"/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附件2：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jc w:val="center"/>
        <w:outlineLvl w:val="0"/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shd w:val="clear" w:color="auto" w:fill="FFFFFF"/>
        </w:rPr>
        <w:t>法律顾问律师事务所服务团队基本情况表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atLeast"/>
        <w:rPr>
          <w:rFonts w:hint="eastAsia" w:ascii="仿宋" w:hAnsi="仿宋" w:eastAsia="仿宋" w:cs="仿宋"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律师事务所名称</w:t>
      </w:r>
      <w:r>
        <w:rPr>
          <w:rFonts w:hint="eastAsia" w:ascii="仿宋" w:hAnsi="仿宋" w:eastAsia="仿宋" w:cs="仿宋"/>
          <w:b/>
          <w:color w:val="000000"/>
        </w:rPr>
        <w:t>（盖章）</w:t>
      </w:r>
      <w:r>
        <w:rPr>
          <w:rFonts w:hint="eastAsia" w:ascii="仿宋" w:hAnsi="仿宋" w:eastAsia="仿宋" w:cs="仿宋"/>
          <w:b/>
          <w:bCs/>
          <w:color w:val="000000"/>
        </w:rPr>
        <w:t xml:space="preserve">：            律师事务所主要负责人签字：        </w:t>
      </w:r>
    </w:p>
    <w:tbl>
      <w:tblPr>
        <w:tblStyle w:val="3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075"/>
        <w:gridCol w:w="430"/>
        <w:gridCol w:w="820"/>
        <w:gridCol w:w="1225"/>
        <w:gridCol w:w="1225"/>
        <w:gridCol w:w="101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性别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民族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（照片）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近期免冠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职称</w:t>
            </w:r>
          </w:p>
        </w:tc>
        <w:tc>
          <w:tcPr>
            <w:tcW w:w="1018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  <w:tc>
          <w:tcPr>
            <w:tcW w:w="159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学历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研究专长</w:t>
            </w:r>
          </w:p>
        </w:tc>
        <w:tc>
          <w:tcPr>
            <w:tcW w:w="1018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t xml:space="preserve">团队负责人  </w:t>
            </w: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t>主办律师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t>坐班律师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工作地址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资格证书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证书编号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电话/手机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通信地址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工作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经历</w:t>
            </w:r>
          </w:p>
        </w:tc>
        <w:tc>
          <w:tcPr>
            <w:tcW w:w="73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（可另附纸）（含行政机关坐班经验）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获得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主要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荣誉</w:t>
            </w:r>
          </w:p>
        </w:tc>
        <w:tc>
          <w:tcPr>
            <w:tcW w:w="73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兼职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情况</w:t>
            </w:r>
          </w:p>
        </w:tc>
        <w:tc>
          <w:tcPr>
            <w:tcW w:w="73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（可另附纸）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8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受到党纪处分、刑事处罚、司法行政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机关行政处罚、律师协会行业处分情况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480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本人承诺以上信息属实。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ind w:firstLine="2040" w:firstLineChars="850"/>
              <w:jc w:val="both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签字：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 xml:space="preserve">           年  月  日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8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以上承诺信息属实。</w:t>
            </w:r>
          </w:p>
          <w:p>
            <w:pPr>
              <w:pStyle w:val="2"/>
              <w:widowControl/>
              <w:spacing w:before="0" w:beforeAutospacing="0" w:after="0" w:afterAutospacing="0" w:line="38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团队负责人</w:t>
            </w:r>
            <w:r>
              <w:rPr>
                <w:rFonts w:hint="eastAsia" w:ascii="仿宋" w:hAnsi="仿宋" w:eastAsia="仿宋" w:cs="仿宋"/>
                <w:bCs/>
                <w:szCs w:val="28"/>
              </w:rPr>
              <w:t>签字：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rPr>
                <w:rFonts w:hint="eastAsia"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 xml:space="preserve">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30CB0210"/>
    <w:rsid w:val="30C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2025-09-01T07:29:00Z</dcterms:created>
  <dc:creator>旧时光·不见旧人</dc:creator>
  <cp:lastModifiedBy>旧时光·不见旧人</cp:lastModifiedBy>
  <dcterms:modified xsi:type="dcterms:W3CDTF">2025-09-01T07:29:27Z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0919504ED6EF455D9526D47932A2006F_11</vt:lpwstr>
  </property>
</Properties>
</file>